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83D69" w14:textId="752CDA73" w:rsidR="004338D5" w:rsidRPr="00772864" w:rsidRDefault="00772864" w:rsidP="00772864">
      <w:pPr>
        <w:jc w:val="center"/>
        <w:rPr>
          <w:sz w:val="36"/>
          <w:szCs w:val="36"/>
        </w:rPr>
      </w:pPr>
      <w:r w:rsidRPr="00772864">
        <w:rPr>
          <w:sz w:val="36"/>
          <w:szCs w:val="36"/>
        </w:rPr>
        <w:t xml:space="preserve">Enzo Ventroni - </w:t>
      </w:r>
      <w:r w:rsidR="004338D5" w:rsidRPr="00772864">
        <w:rPr>
          <w:sz w:val="36"/>
          <w:szCs w:val="36"/>
        </w:rPr>
        <w:t xml:space="preserve">Curriculum </w:t>
      </w:r>
      <w:r w:rsidRPr="00772864">
        <w:rPr>
          <w:sz w:val="36"/>
          <w:szCs w:val="36"/>
        </w:rPr>
        <w:t>vitae</w:t>
      </w:r>
    </w:p>
    <w:p w14:paraId="2B389FB5" w14:textId="77777777" w:rsidR="004338D5" w:rsidRDefault="004338D5"/>
    <w:p w14:paraId="297EABD6" w14:textId="16E685C5" w:rsidR="00AF7697" w:rsidRPr="007B71E0" w:rsidRDefault="00772864" w:rsidP="007B71E0">
      <w:pPr>
        <w:jc w:val="both"/>
        <w:rPr>
          <w:sz w:val="28"/>
          <w:szCs w:val="28"/>
        </w:rPr>
      </w:pPr>
      <w:r>
        <w:rPr>
          <w:sz w:val="28"/>
          <w:szCs w:val="28"/>
        </w:rPr>
        <w:t>Durante gli</w:t>
      </w:r>
      <w:r w:rsidR="004338D5" w:rsidRPr="007B71E0">
        <w:rPr>
          <w:sz w:val="28"/>
          <w:szCs w:val="28"/>
        </w:rPr>
        <w:t xml:space="preserve"> studi liceali </w:t>
      </w:r>
      <w:r w:rsidR="00585CCB">
        <w:rPr>
          <w:sz w:val="28"/>
          <w:szCs w:val="28"/>
        </w:rPr>
        <w:t>c/o l’Ordine dei Frati Minori in Toscana ha studiato canto liturgico e si è avvicinato al canto gregoriano.</w:t>
      </w:r>
      <w:r w:rsidR="004338D5" w:rsidRPr="007B71E0">
        <w:rPr>
          <w:sz w:val="28"/>
          <w:szCs w:val="28"/>
        </w:rPr>
        <w:t>. Successivamente, dopo gli studi universitari, ho potuto riprendere lo studio del repertorio gregoriano</w:t>
      </w:r>
      <w:r w:rsidR="00585CCB">
        <w:rPr>
          <w:sz w:val="28"/>
          <w:szCs w:val="28"/>
        </w:rPr>
        <w:t xml:space="preserve"> a stretto contatto con alcune comunità monastiche dell’area fiorentina</w:t>
      </w:r>
      <w:r w:rsidR="004338D5" w:rsidRPr="007B71E0">
        <w:rPr>
          <w:sz w:val="28"/>
          <w:szCs w:val="28"/>
        </w:rPr>
        <w:t xml:space="preserve">, fondando </w:t>
      </w:r>
      <w:r>
        <w:rPr>
          <w:sz w:val="28"/>
          <w:szCs w:val="28"/>
        </w:rPr>
        <w:t xml:space="preserve"> nel 1985</w:t>
      </w:r>
      <w:r w:rsidR="00585CCB">
        <w:rPr>
          <w:sz w:val="28"/>
          <w:szCs w:val="28"/>
        </w:rPr>
        <w:t xml:space="preserve"> il</w:t>
      </w:r>
      <w:r>
        <w:rPr>
          <w:sz w:val="28"/>
          <w:szCs w:val="28"/>
        </w:rPr>
        <w:t xml:space="preserve"> </w:t>
      </w:r>
      <w:r w:rsidR="004338D5" w:rsidRPr="007B71E0">
        <w:rPr>
          <w:sz w:val="28"/>
          <w:szCs w:val="28"/>
        </w:rPr>
        <w:t>Coro Viri Galilaei.</w:t>
      </w:r>
      <w:r w:rsidR="00585CCB">
        <w:rPr>
          <w:sz w:val="28"/>
          <w:szCs w:val="28"/>
        </w:rPr>
        <w:t xml:space="preserve"> </w:t>
      </w:r>
      <w:r w:rsidR="00AF7697" w:rsidRPr="007B71E0">
        <w:rPr>
          <w:sz w:val="28"/>
          <w:szCs w:val="28"/>
        </w:rPr>
        <w:t>Con questo gruppo, formato da sempre in due sezioni,  studia ed esegue il canto gregoriano</w:t>
      </w:r>
      <w:r w:rsidR="00585CCB">
        <w:rPr>
          <w:sz w:val="28"/>
          <w:szCs w:val="28"/>
        </w:rPr>
        <w:t>, assicurando il servizio liturgico  in alcune chiese francescane a Firenze e Fiesole</w:t>
      </w:r>
      <w:r w:rsidR="00105534">
        <w:rPr>
          <w:sz w:val="28"/>
          <w:szCs w:val="28"/>
        </w:rPr>
        <w:t>.</w:t>
      </w:r>
    </w:p>
    <w:p w14:paraId="79F015B1" w14:textId="55A6D488" w:rsidR="00610271" w:rsidRPr="007B71E0" w:rsidRDefault="00610271" w:rsidP="007B71E0">
      <w:pPr>
        <w:jc w:val="both"/>
        <w:rPr>
          <w:sz w:val="28"/>
          <w:szCs w:val="28"/>
        </w:rPr>
      </w:pPr>
      <w:r w:rsidRPr="007B71E0">
        <w:rPr>
          <w:sz w:val="28"/>
          <w:szCs w:val="28"/>
        </w:rPr>
        <w:t xml:space="preserve">Per alcuni anni, a partire dal 1994, </w:t>
      </w:r>
      <w:r w:rsidR="00105534">
        <w:rPr>
          <w:sz w:val="28"/>
          <w:szCs w:val="28"/>
        </w:rPr>
        <w:t>con i coristi dei Viri Galilaei segue</w:t>
      </w:r>
      <w:r w:rsidRPr="007B71E0">
        <w:rPr>
          <w:sz w:val="28"/>
          <w:szCs w:val="28"/>
        </w:rPr>
        <w:t xml:space="preserve"> i corsi specialistici di Cremona, tenuti dall’AISCGre italiana ed entra in contatto con i migliori </w:t>
      </w:r>
      <w:r w:rsidR="007B71E0" w:rsidRPr="007B71E0">
        <w:rPr>
          <w:sz w:val="28"/>
          <w:szCs w:val="28"/>
        </w:rPr>
        <w:t xml:space="preserve">studiosi di questo canto ( Albarosa,  Agustoni, Turco, Goeschl etc.). </w:t>
      </w:r>
    </w:p>
    <w:p w14:paraId="41050DEF" w14:textId="15CFD2E2" w:rsidR="007B71E0" w:rsidRDefault="007B71E0" w:rsidP="007B71E0">
      <w:pPr>
        <w:jc w:val="both"/>
        <w:rPr>
          <w:sz w:val="28"/>
          <w:szCs w:val="28"/>
        </w:rPr>
      </w:pPr>
      <w:r w:rsidRPr="007B71E0">
        <w:rPr>
          <w:sz w:val="28"/>
          <w:szCs w:val="28"/>
        </w:rPr>
        <w:t>Con i Viri Galilaei, fin dal 1993, inizia un’intensa attività concertistica che si sviluppa soprattutto a Firenze, dove stringe rapporti importanti con diverse Istituzioni (Opera del Duomo di Firenze, Comune di Firenze, Opera di Santa Croce etc.) e</w:t>
      </w:r>
      <w:r>
        <w:rPr>
          <w:sz w:val="28"/>
          <w:szCs w:val="28"/>
        </w:rPr>
        <w:t xml:space="preserve"> in pochi anni terrà </w:t>
      </w:r>
      <w:r w:rsidR="00317290">
        <w:rPr>
          <w:sz w:val="28"/>
          <w:szCs w:val="28"/>
        </w:rPr>
        <w:t>decine</w:t>
      </w:r>
      <w:r>
        <w:rPr>
          <w:sz w:val="28"/>
          <w:szCs w:val="28"/>
        </w:rPr>
        <w:t xml:space="preserve"> </w:t>
      </w:r>
      <w:r w:rsidRPr="007B71E0">
        <w:rPr>
          <w:sz w:val="28"/>
          <w:szCs w:val="28"/>
        </w:rPr>
        <w:t xml:space="preserve">concerti </w:t>
      </w:r>
      <w:r>
        <w:rPr>
          <w:sz w:val="28"/>
          <w:szCs w:val="28"/>
        </w:rPr>
        <w:t>in luoghi quali  Duomo di Firenze, Battistero, Basilica di Santa Trìnita, Basilica Santa</w:t>
      </w:r>
      <w:r w:rsidR="00317290">
        <w:rPr>
          <w:sz w:val="28"/>
          <w:szCs w:val="28"/>
        </w:rPr>
        <w:t xml:space="preserve">, Orsanmichele, SS. Apostoli, Chiesa Abaziale </w:t>
      </w:r>
      <w:r w:rsidR="00105534">
        <w:rPr>
          <w:sz w:val="28"/>
          <w:szCs w:val="28"/>
        </w:rPr>
        <w:t xml:space="preserve">della </w:t>
      </w:r>
      <w:r w:rsidR="00317290">
        <w:rPr>
          <w:sz w:val="28"/>
          <w:szCs w:val="28"/>
        </w:rPr>
        <w:t>Certosa di Firenze</w:t>
      </w:r>
      <w:r w:rsidR="00772864">
        <w:rPr>
          <w:sz w:val="28"/>
          <w:szCs w:val="28"/>
        </w:rPr>
        <w:t xml:space="preserve"> etc..</w:t>
      </w:r>
    </w:p>
    <w:p w14:paraId="11015C71" w14:textId="41615C76" w:rsidR="00317290" w:rsidRDefault="00317290" w:rsidP="007B7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Nel 2003, in collaborazione con la Propositura di Firenze e Federico Bardazzi, organizza il festival </w:t>
      </w:r>
      <w:r w:rsidR="007F657D">
        <w:rPr>
          <w:sz w:val="28"/>
          <w:szCs w:val="28"/>
        </w:rPr>
        <w:t xml:space="preserve">annuale </w:t>
      </w:r>
      <w:r w:rsidRPr="00772864">
        <w:rPr>
          <w:i/>
          <w:iCs/>
          <w:sz w:val="28"/>
          <w:szCs w:val="28"/>
        </w:rPr>
        <w:t>InCanto Gregoriano</w:t>
      </w:r>
      <w:r w:rsidR="007F657D" w:rsidRPr="00772864">
        <w:rPr>
          <w:i/>
          <w:iCs/>
          <w:sz w:val="28"/>
          <w:szCs w:val="28"/>
        </w:rPr>
        <w:t xml:space="preserve"> – Incontri Internazionali di Firenze</w:t>
      </w:r>
      <w:r w:rsidR="007F657D">
        <w:rPr>
          <w:sz w:val="28"/>
          <w:szCs w:val="28"/>
        </w:rPr>
        <w:t>. Per 15 anni a Firenze si vedranno all’opera tra il mese di settembre e ottobre tanti cori e specialisti all’avanguardia nello studio e nell’esecuzione del canto antico della Chiesa.</w:t>
      </w:r>
      <w:r w:rsidR="00692FFD">
        <w:rPr>
          <w:sz w:val="28"/>
          <w:szCs w:val="28"/>
        </w:rPr>
        <w:t xml:space="preserve"> </w:t>
      </w:r>
    </w:p>
    <w:p w14:paraId="22AB39FD" w14:textId="7A4F845A" w:rsidR="00464FAF" w:rsidRDefault="007F657D" w:rsidP="007B71E0">
      <w:pPr>
        <w:jc w:val="both"/>
        <w:rPr>
          <w:sz w:val="28"/>
          <w:szCs w:val="28"/>
        </w:rPr>
      </w:pPr>
      <w:r>
        <w:rPr>
          <w:sz w:val="28"/>
          <w:szCs w:val="28"/>
        </w:rPr>
        <w:t>Nel 2007</w:t>
      </w:r>
      <w:r w:rsidR="00692FFD">
        <w:rPr>
          <w:sz w:val="28"/>
          <w:szCs w:val="28"/>
        </w:rPr>
        <w:t xml:space="preserve">, dal 28 maggio al 2 giugno, organizza insieme a Federico Bardazzi il Congresso Internazionale di Canto gregoriano: grandi studiosi e Cori provenienti da tutta Europa hanno potuto ritrovarsi al Centro Congressuale “La Calza” e i luoghi più prestigiosi della città di Firenze hanno potuto ascoltare questo canto antico sia durante le liturgie che in esibizioni concertistiche. </w:t>
      </w:r>
    </w:p>
    <w:p w14:paraId="0AB45E31" w14:textId="6CDF4E6E" w:rsidR="00772864" w:rsidRDefault="00105534" w:rsidP="007B71E0">
      <w:pPr>
        <w:jc w:val="both"/>
        <w:rPr>
          <w:sz w:val="28"/>
          <w:szCs w:val="28"/>
        </w:rPr>
      </w:pPr>
      <w:r>
        <w:rPr>
          <w:sz w:val="28"/>
          <w:szCs w:val="28"/>
        </w:rPr>
        <w:t>Nel 2006 dirige il Coro</w:t>
      </w:r>
      <w:r w:rsidR="003974F0">
        <w:rPr>
          <w:sz w:val="28"/>
          <w:szCs w:val="28"/>
        </w:rPr>
        <w:t xml:space="preserve"> </w:t>
      </w:r>
      <w:r w:rsidR="00464FAF" w:rsidRPr="00464FAF">
        <w:rPr>
          <w:sz w:val="28"/>
          <w:szCs w:val="28"/>
        </w:rPr>
        <w:t xml:space="preserve">Viri Galilaei” </w:t>
      </w:r>
      <w:r>
        <w:rPr>
          <w:sz w:val="28"/>
          <w:szCs w:val="28"/>
        </w:rPr>
        <w:t xml:space="preserve">alla Sacra di San Michele e nel 2009 partecipa con lo stesso coro </w:t>
      </w:r>
      <w:r w:rsidR="00464FAF" w:rsidRPr="00464FAF">
        <w:rPr>
          <w:sz w:val="28"/>
          <w:szCs w:val="28"/>
        </w:rPr>
        <w:t>al II Festival Internazionale di Canto Gregoriano di Bratislava</w:t>
      </w:r>
      <w:r>
        <w:rPr>
          <w:sz w:val="28"/>
          <w:szCs w:val="28"/>
        </w:rPr>
        <w:t>. Negli anni successivi partecipa al festival Toscana Classica e alla prima edizione della prestigiosa Rassegna “</w:t>
      </w:r>
      <w:r w:rsidRPr="00136F8A">
        <w:rPr>
          <w:i/>
          <w:iCs/>
          <w:sz w:val="28"/>
          <w:szCs w:val="28"/>
        </w:rPr>
        <w:t>O flos colende</w:t>
      </w:r>
      <w:r>
        <w:rPr>
          <w:sz w:val="28"/>
          <w:szCs w:val="28"/>
        </w:rPr>
        <w:t>”. Oltre a proseguire ad organizzare</w:t>
      </w:r>
      <w:r w:rsidR="00772864">
        <w:rPr>
          <w:sz w:val="28"/>
          <w:szCs w:val="28"/>
        </w:rPr>
        <w:t xml:space="preserve"> il festival annuale </w:t>
      </w:r>
      <w:r w:rsidR="00772864" w:rsidRPr="00136F8A">
        <w:rPr>
          <w:i/>
          <w:iCs/>
          <w:sz w:val="28"/>
          <w:szCs w:val="28"/>
        </w:rPr>
        <w:t>InCanto Gregoriano Incontri Internazionali di Firenze</w:t>
      </w:r>
      <w:r w:rsidR="00772864" w:rsidRPr="00772864">
        <w:rPr>
          <w:sz w:val="28"/>
          <w:szCs w:val="28"/>
        </w:rPr>
        <w:t xml:space="preserve"> </w:t>
      </w:r>
      <w:r w:rsidR="00772864">
        <w:rPr>
          <w:sz w:val="28"/>
          <w:szCs w:val="28"/>
        </w:rPr>
        <w:t xml:space="preserve">fino al 2018, </w:t>
      </w:r>
      <w:r w:rsidR="00772864">
        <w:rPr>
          <w:sz w:val="28"/>
          <w:szCs w:val="28"/>
        </w:rPr>
        <w:lastRenderedPageBreak/>
        <w:t>sottoscrive un accordo con l’Opera di Santa Croce per tenere annualmente 5 concerti al Cenacolo e nella Basilica di Santa Croce, assicurando altresì la partecipazione del Coro ad alcune liturgie prefestive in Basiliche.</w:t>
      </w:r>
    </w:p>
    <w:p w14:paraId="28CD0C14" w14:textId="4DD0C3A0" w:rsidR="00464FAF" w:rsidRPr="007B71E0" w:rsidRDefault="00772864" w:rsidP="007B7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14 ottobre 2023 il coro ritorna a tenere un concerto alla Sacra di San Michele e i 25 maggio 2024 viene invitato a tenere un concerto alla </w:t>
      </w:r>
      <w:r w:rsidRPr="00136F8A">
        <w:rPr>
          <w:rFonts w:ascii="Times New Roman" w:hAnsi="Times New Roman" w:cs="Times New Roman"/>
          <w:i/>
          <w:sz w:val="28"/>
          <w:szCs w:val="28"/>
        </w:rPr>
        <w:t>Sagra Musicale Lucchese</w:t>
      </w:r>
      <w:r w:rsidR="003974F0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464FAF" w:rsidRPr="007B71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D5"/>
    <w:rsid w:val="00105534"/>
    <w:rsid w:val="00136F8A"/>
    <w:rsid w:val="00185CA5"/>
    <w:rsid w:val="00317290"/>
    <w:rsid w:val="003974F0"/>
    <w:rsid w:val="004338D5"/>
    <w:rsid w:val="00464FAF"/>
    <w:rsid w:val="004A4033"/>
    <w:rsid w:val="00585CCB"/>
    <w:rsid w:val="005C319D"/>
    <w:rsid w:val="00610271"/>
    <w:rsid w:val="00692FFD"/>
    <w:rsid w:val="00772864"/>
    <w:rsid w:val="007B71E0"/>
    <w:rsid w:val="007F657D"/>
    <w:rsid w:val="00870FFE"/>
    <w:rsid w:val="00AF7697"/>
    <w:rsid w:val="00CF7583"/>
    <w:rsid w:val="00F0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4EE7"/>
  <w15:chartTrackingRefBased/>
  <w15:docId w15:val="{94CD8342-B594-49CE-855F-7ACBAB80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3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3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3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3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3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3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3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3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3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3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3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38D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38D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38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38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8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38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3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3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3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3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3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38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38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38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3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38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3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ventroni</dc:creator>
  <cp:keywords/>
  <dc:description/>
  <cp:lastModifiedBy>roberto poli</cp:lastModifiedBy>
  <cp:revision>2</cp:revision>
  <dcterms:created xsi:type="dcterms:W3CDTF">2024-08-17T11:48:00Z</dcterms:created>
  <dcterms:modified xsi:type="dcterms:W3CDTF">2024-08-17T11:48:00Z</dcterms:modified>
</cp:coreProperties>
</file>